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56" w:rsidRPr="00390D56" w:rsidRDefault="00390D56" w:rsidP="00390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ПАО «РКК «Энергия» им. С.П. Королёва»</w:t>
      </w:r>
    </w:p>
    <w:p w:rsidR="00F43DAA" w:rsidRPr="004B5369" w:rsidRDefault="00F43DAA" w:rsidP="00F43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7C4F83" wp14:editId="37031D0C">
            <wp:simplePos x="0" y="0"/>
            <wp:positionH relativeFrom="page">
              <wp:posOffset>3464560</wp:posOffset>
            </wp:positionH>
            <wp:positionV relativeFrom="paragraph">
              <wp:posOffset>180340</wp:posOffset>
            </wp:positionV>
            <wp:extent cx="4093845" cy="2581275"/>
            <wp:effectExtent l="0" t="0" r="1905" b="9525"/>
            <wp:wrapTight wrapText="bothSides">
              <wp:wrapPolygon edited="0">
                <wp:start x="0" y="0"/>
                <wp:lineTo x="0" y="21520"/>
                <wp:lineTo x="21510" y="21520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КК Энерг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369">
        <w:rPr>
          <w:rFonts w:ascii="Times New Roman" w:hAnsi="Times New Roman" w:cs="Times New Roman"/>
          <w:sz w:val="28"/>
          <w:szCs w:val="24"/>
        </w:rPr>
        <w:t>Ракетно-космическая корпорация</w:t>
      </w:r>
      <w:r w:rsidR="004B5369" w:rsidRPr="004B5369">
        <w:rPr>
          <w:rFonts w:ascii="Times New Roman" w:hAnsi="Times New Roman" w:cs="Times New Roman"/>
          <w:sz w:val="28"/>
          <w:szCs w:val="24"/>
        </w:rPr>
        <w:t xml:space="preserve"> «Энергия» – разработчик пилотируемых кораблей «Союз» и беспилотных грузовых кораблей «Прогресс». Эти корабли, помимо прочих применений, обеспечивают функционирование Международной космической станции (далее – МКС). Предприятие ведёт разработки нового многоцелевого частично-многоразового пилотируемого космического корабля «Федерация», коммерческой космической станции (CSS) для космического туризма, различных систем спутниковой связи, разгонных блоков и др. космических аппаратов. Также предприятие имеет проекты лунно-облётного варианта корабля «Союз» для космического туризма, новой небольшой российской орбитальной станции и лунных экспедиций с использованием корабля «Федерация». РКК «Энергия» регулярно принимает участие в Международных авиационно-космических салонах: </w:t>
      </w:r>
      <w:proofErr w:type="spellStart"/>
      <w:r w:rsidR="004B5369" w:rsidRPr="004B5369">
        <w:rPr>
          <w:rFonts w:ascii="Times New Roman" w:hAnsi="Times New Roman" w:cs="Times New Roman"/>
          <w:sz w:val="28"/>
          <w:szCs w:val="24"/>
        </w:rPr>
        <w:t>Ле</w:t>
      </w:r>
      <w:proofErr w:type="spellEnd"/>
      <w:r w:rsidR="004B5369" w:rsidRPr="004B5369">
        <w:rPr>
          <w:rFonts w:ascii="Times New Roman" w:hAnsi="Times New Roman" w:cs="Times New Roman"/>
          <w:sz w:val="28"/>
          <w:szCs w:val="24"/>
        </w:rPr>
        <w:t>-Бурже, МАКС и др. Предприятие является ведущим в ракетно-космической отрасли Российской Федерации, является членом Международной ассоциации участников космической деятельности.</w:t>
      </w:r>
    </w:p>
    <w:p w:rsidR="00F43DAA" w:rsidRPr="00F43DAA" w:rsidRDefault="00F43DAA" w:rsidP="00F43D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284088" wp14:editId="2D405495">
            <wp:simplePos x="0" y="0"/>
            <wp:positionH relativeFrom="page">
              <wp:align>left</wp:align>
            </wp:positionH>
            <wp:positionV relativeFrom="paragraph">
              <wp:posOffset>68580</wp:posOffset>
            </wp:positionV>
            <wp:extent cx="3457575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56" name="Рисунок 56" descr="F:\Экскурсии ЦНИИмаш и РКК Энергия\DSC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скурсии ЦНИИмаш и РКК Энергия\DSC_0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74" cy="230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369" w:rsidRPr="004B5369">
        <w:rPr>
          <w:rFonts w:ascii="Times New Roman" w:hAnsi="Times New Roman" w:cs="Times New Roman"/>
          <w:sz w:val="28"/>
          <w:szCs w:val="24"/>
        </w:rPr>
        <w:t xml:space="preserve">В рамках проведения мероприятия запланировано посещение музея, включающего мемориальную комнату С.П. Королева, зал трудовой славы и демонстрационный зал. </w:t>
      </w:r>
      <w:r w:rsidR="004B5369">
        <w:rPr>
          <w:rFonts w:ascii="Times New Roman" w:hAnsi="Times New Roman" w:cs="Times New Roman"/>
          <w:sz w:val="28"/>
          <w:szCs w:val="24"/>
        </w:rPr>
        <w:t>Участникам</w:t>
      </w:r>
      <w:r w:rsidR="004B5369" w:rsidRPr="004B5369">
        <w:rPr>
          <w:rFonts w:ascii="Times New Roman" w:hAnsi="Times New Roman" w:cs="Times New Roman"/>
          <w:sz w:val="28"/>
          <w:szCs w:val="24"/>
        </w:rPr>
        <w:t xml:space="preserve"> </w:t>
      </w:r>
      <w:r w:rsidR="004B5369">
        <w:rPr>
          <w:rFonts w:ascii="Times New Roman" w:hAnsi="Times New Roman" w:cs="Times New Roman"/>
          <w:sz w:val="28"/>
          <w:szCs w:val="24"/>
        </w:rPr>
        <w:t>будут показаны</w:t>
      </w:r>
      <w:r w:rsidR="004B5369" w:rsidRPr="004B5369">
        <w:rPr>
          <w:rFonts w:ascii="Times New Roman" w:hAnsi="Times New Roman" w:cs="Times New Roman"/>
          <w:sz w:val="28"/>
          <w:szCs w:val="24"/>
        </w:rPr>
        <w:t xml:space="preserve"> различные космические аппараты, спутники, макеты станций. В частности, </w:t>
      </w:r>
      <w:r w:rsidR="004B5369">
        <w:rPr>
          <w:rFonts w:ascii="Times New Roman" w:hAnsi="Times New Roman" w:cs="Times New Roman"/>
          <w:sz w:val="28"/>
          <w:szCs w:val="24"/>
        </w:rPr>
        <w:t>можно будет увидеть</w:t>
      </w:r>
      <w:r w:rsidR="004B5369" w:rsidRPr="004B5369">
        <w:rPr>
          <w:rFonts w:ascii="Times New Roman" w:hAnsi="Times New Roman" w:cs="Times New Roman"/>
          <w:sz w:val="28"/>
          <w:szCs w:val="24"/>
        </w:rPr>
        <w:t xml:space="preserve"> первый запущенный в космос искусс</w:t>
      </w:r>
      <w:r w:rsidR="004B5369">
        <w:rPr>
          <w:rFonts w:ascii="Times New Roman" w:hAnsi="Times New Roman" w:cs="Times New Roman"/>
          <w:sz w:val="28"/>
          <w:szCs w:val="24"/>
        </w:rPr>
        <w:t>твенный спутник Земли,</w:t>
      </w:r>
      <w:r w:rsidR="004B5369" w:rsidRPr="004B5369">
        <w:rPr>
          <w:rFonts w:ascii="Times New Roman" w:hAnsi="Times New Roman" w:cs="Times New Roman"/>
          <w:sz w:val="28"/>
          <w:szCs w:val="24"/>
        </w:rPr>
        <w:t xml:space="preserve"> первую в мире научную автоматическую космическую станцию (третий искусственный спутник), автоматические межпланетные станции «Луна-3», «Луна-9» и «Венера-3», с</w:t>
      </w:r>
      <w:r w:rsidR="004B5369">
        <w:rPr>
          <w:rFonts w:ascii="Times New Roman" w:hAnsi="Times New Roman" w:cs="Times New Roman"/>
          <w:sz w:val="28"/>
          <w:szCs w:val="24"/>
        </w:rPr>
        <w:t>путники «Электрон» и «Молния», м</w:t>
      </w:r>
      <w:r w:rsidR="004B5369" w:rsidRPr="004B5369">
        <w:rPr>
          <w:rFonts w:ascii="Times New Roman" w:hAnsi="Times New Roman" w:cs="Times New Roman"/>
          <w:sz w:val="28"/>
          <w:szCs w:val="24"/>
        </w:rPr>
        <w:t>акет космического корабля «Вост</w:t>
      </w:r>
      <w:r w:rsidR="004B5369">
        <w:rPr>
          <w:rFonts w:ascii="Times New Roman" w:hAnsi="Times New Roman" w:cs="Times New Roman"/>
          <w:sz w:val="28"/>
          <w:szCs w:val="24"/>
        </w:rPr>
        <w:t>ок</w:t>
      </w:r>
      <w:r w:rsidR="004B5369" w:rsidRPr="004B5369">
        <w:rPr>
          <w:rFonts w:ascii="Times New Roman" w:hAnsi="Times New Roman" w:cs="Times New Roman"/>
          <w:sz w:val="28"/>
          <w:szCs w:val="24"/>
        </w:rPr>
        <w:t>».</w:t>
      </w:r>
      <w:bookmarkStart w:id="0" w:name="_GoBack"/>
      <w:bookmarkEnd w:id="0"/>
    </w:p>
    <w:sectPr w:rsidR="00F43DAA" w:rsidRPr="00F4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F"/>
    <w:rsid w:val="00390D56"/>
    <w:rsid w:val="004B5369"/>
    <w:rsid w:val="006611FF"/>
    <w:rsid w:val="00E22631"/>
    <w:rsid w:val="00F311E8"/>
    <w:rsid w:val="00F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06D7-E775-47A8-BFC2-4CD46EE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Голубков</dc:creator>
  <cp:keywords/>
  <dc:description/>
  <cp:lastModifiedBy>Александр Голубков</cp:lastModifiedBy>
  <cp:revision>6</cp:revision>
  <dcterms:created xsi:type="dcterms:W3CDTF">2017-01-25T07:01:00Z</dcterms:created>
  <dcterms:modified xsi:type="dcterms:W3CDTF">2017-01-30T12:52:00Z</dcterms:modified>
</cp:coreProperties>
</file>